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after="156" w:afterLines="50"/>
        <w:jc w:val="center"/>
        <w:textAlignment w:val="top"/>
        <w:rPr>
          <w:rFonts w:ascii="黑体" w:hAnsi="宋体" w:eastAsia="黑体" w:cs="宋体"/>
          <w:b/>
          <w:kern w:val="0"/>
          <w:sz w:val="36"/>
          <w:szCs w:val="36"/>
        </w:rPr>
      </w:pPr>
      <w:bookmarkStart w:id="0" w:name="_GoBack"/>
      <w:r>
        <w:rPr>
          <w:rFonts w:hint="eastAsia" w:ascii="黑体" w:hAnsi="宋体" w:eastAsia="黑体" w:cs="宋体"/>
          <w:b/>
          <w:kern w:val="0"/>
          <w:sz w:val="36"/>
          <w:szCs w:val="36"/>
        </w:rPr>
        <w:t>优秀本科毕业生事迹材料</w:t>
      </w:r>
    </w:p>
    <w:bookmarkEnd w:id="0"/>
    <w:p>
      <w:pPr>
        <w:widowControl/>
        <w:shd w:val="clear" w:color="auto" w:fill="FFFFFF"/>
        <w:spacing w:line="440" w:lineRule="atLeast"/>
        <w:ind w:firstLine="482" w:firstLineChars="200"/>
        <w:textAlignment w:val="top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黄盈盈：</w:t>
      </w:r>
      <w:r>
        <w:rPr>
          <w:rFonts w:hint="eastAsia" w:ascii="宋体" w:hAnsi="宋体" w:cs="宋体"/>
          <w:kern w:val="0"/>
          <w:sz w:val="24"/>
        </w:rPr>
        <w:t>女，22岁，汉族，中共党员，物流12001班，广西桂林人，高中毕业于广西壮族自治区桂林市平乐县平乐中学。</w:t>
      </w:r>
    </w:p>
    <w:p>
      <w:pPr>
        <w:widowControl/>
        <w:shd w:val="clear" w:color="auto" w:fill="FFFFFF"/>
        <w:spacing w:line="360" w:lineRule="auto"/>
        <w:ind w:firstLine="472"/>
        <w:jc w:val="left"/>
        <w:textAlignment w:val="top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她以对知识的无比热忱和矢志不渝的探索精神，始终坚守在刻苦钻研、勤奋好学的道路上，无论是在学术研究、专业技能提升，还是在社会实践、个人素质养成等各个领域，都留下了熠熠生辉的足迹，取得了令人瞩目的优异成绩。她曾任寝室长、长江大学图书馆大学生阅读学社办公室部长，策划与组织过长江大学“读书月”系列活动、读书沙龙等活动；积极参加社会服务活动，曾参加过新冠疫苗接种志愿活动、大学生“返家乡”系列活动、平乐县防溺水宣传志愿活动等多项志愿服务活动，争当全国物流管理专业虚拟教研室研讨会志愿者，为专业建设贡献自己的力量；注重专业实践，曾在国药控股荆州有限公司储运部、荆州地方铁路有限公司车务段实习；注重专业技能提升，已通过全国大学生英语四六级、初级会计专业技术资格考试，获得普通话二级乙等证书，同时辅修经济学双学位；作为核心成员参加过大学生创新创业训练计划项目2项，分别为</w:t>
      </w:r>
      <w:r>
        <w:rPr>
          <w:rFonts w:hint="eastAsia" w:ascii="宋体" w:hAnsi="宋体"/>
          <w:sz w:val="24"/>
        </w:rPr>
        <w:t>《国药集团移动药店A</w:t>
      </w:r>
      <w:r>
        <w:rPr>
          <w:rFonts w:ascii="宋体" w:hAnsi="宋体"/>
          <w:sz w:val="24"/>
        </w:rPr>
        <w:t>PP</w:t>
      </w:r>
      <w:r>
        <w:rPr>
          <w:rFonts w:hint="eastAsia" w:ascii="宋体" w:hAnsi="宋体"/>
          <w:sz w:val="24"/>
        </w:rPr>
        <w:t>》</w:t>
      </w:r>
      <w:r>
        <w:rPr>
          <w:rFonts w:hint="eastAsia"/>
        </w:rPr>
        <w:t>和</w:t>
      </w:r>
      <w:r>
        <w:rPr>
          <w:rFonts w:hint="eastAsia"/>
          <w:sz w:val="24"/>
        </w:rPr>
        <w:t>《创新创业赛事管理系统的研究与实现》</w:t>
      </w:r>
      <w:r>
        <w:rPr>
          <w:rFonts w:hint="eastAsia"/>
        </w:rPr>
        <w:t>；</w:t>
      </w:r>
      <w:r>
        <w:rPr>
          <w:rFonts w:hint="eastAsia" w:ascii="宋体" w:hAnsi="宋体" w:cs="宋体"/>
          <w:kern w:val="0"/>
          <w:sz w:val="24"/>
        </w:rPr>
        <w:t>参与导师关于第三方逆向物流多属性决策的研究，凭借扎实的专业基础和创新思维，为课题贡献了宝贵的建议与解决方案；曾获第九届中国国际大学生创新大赛湖北省“银奖”2次；曾获全国物流设计大赛校“一等奖”，全国供应链大赛校“一等奖”；曾获评“长江大学三好学生”3次、“长江大学优秀共青团员”1次；曾获“国家励志奖学金”1次、“德贵奖学金”2次；现已保研至深圳大学国际海事智慧管理交叉育人平台。</w:t>
      </w:r>
    </w:p>
    <w:p>
      <w:pPr>
        <w:widowControl/>
        <w:shd w:val="clear" w:color="auto" w:fill="FFFFFF"/>
        <w:spacing w:line="360" w:lineRule="auto"/>
        <w:ind w:firstLine="472"/>
        <w:jc w:val="left"/>
        <w:textAlignment w:val="top"/>
        <w:rPr>
          <w:rFonts w:hint="eastAsia" w:ascii="宋体" w:hAnsi="宋体" w:cs="宋体"/>
          <w:kern w:val="0"/>
          <w:sz w:val="24"/>
        </w:rPr>
        <w:sectPr>
          <w:footerReference r:id="rId4" w:type="first"/>
          <w:footerReference r:id="rId3" w:type="default"/>
          <w:pgSz w:w="11906" w:h="16838"/>
          <w:pgMar w:top="1418" w:right="1418" w:bottom="1418" w:left="1418" w:header="851" w:footer="992" w:gutter="0"/>
          <w:pgNumType w:start="1"/>
          <w:cols w:space="720" w:num="1"/>
          <w:titlePg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24"/>
        </w:rPr>
        <w:t>毕业感言：</w:t>
      </w:r>
      <w:r>
        <w:rPr>
          <w:rFonts w:hint="eastAsia" w:ascii="宋体" w:hAnsi="宋体" w:cs="宋体"/>
          <w:kern w:val="0"/>
          <w:sz w:val="24"/>
        </w:rPr>
        <w:t>青春是一曲激昂的交响，拼搏是其中最动人的旋律。我们以知识为桨，社团活动为帆，社会实践为舵，在青春的海洋中奋楫前行。挫败锤炼意志，成功磨砺淡然，迷茫坚定信念。青春与拼搏交织，点亮人生长卷，镶嵌璀璨宝石。无论何时何地，只要怀揣梦想，手持毅力之剑，青春之火永不熄，拼搏之魂永照耀，引领我们攀登人生高峰！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3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left" w:pos="5100"/>
        <w:tab w:val="clear" w:pos="4153"/>
        <w:tab w:val="clear" w:pos="8306"/>
      </w:tabs>
    </w:pPr>
    <w: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xZDRkMmRhZmE5MzYyNTJhNGI4NjAxNDhmZDkyNjIifQ=="/>
  </w:docVars>
  <w:rsids>
    <w:rsidRoot w:val="00000000"/>
    <w:rsid w:val="1E02604D"/>
    <w:rsid w:val="3DED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816</Words>
  <Characters>823</Characters>
  <Lines>0</Lines>
  <Paragraphs>0</Paragraphs>
  <TotalTime>0</TotalTime>
  <ScaleCrop>false</ScaleCrop>
  <LinksUpToDate>false</LinksUpToDate>
  <CharactersWithSpaces>823</CharactersWithSpaces>
  <Application>WPS Office_12.1.0.16894_F1E327BC-269C-435d-A152-05C5408002CA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2024-04-26T03:13:00Z</dcterms:created>
  <dc:creator>10458</dc:creator>
  <cp:lastModifiedBy>少将勋爵</cp:lastModifiedBy>
  <dcterms:modified xsi:type="dcterms:W3CDTF">2024-04-30T09:46:03Z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2052-12.1.0.16894</vt:lpwstr>
  </property>
  <property fmtid="{D5CDD505-2E9C-101B-9397-08002B2CF9AE}" pid="3" name="ICV">
    <vt:lpwstr>CDC1C093374642708D94B431A1AC91CD_12</vt:lpwstr>
  </property>
</Properties>
</file>